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3D7" w:rsidRPr="00DB6D03" w:rsidRDefault="00DB6D03" w:rsidP="00DB6D03">
      <w:pPr>
        <w:ind w:firstLine="0"/>
        <w:jc w:val="right"/>
        <w:rPr>
          <w:rFonts w:ascii="Calibri" w:hAnsi="Calibri" w:cs="Calibri"/>
          <w:sz w:val="28"/>
          <w:szCs w:val="28"/>
        </w:rPr>
      </w:pPr>
      <w:r w:rsidRPr="00DB6D03">
        <w:rPr>
          <w:rFonts w:ascii="Calibri" w:hAnsi="Calibri" w:cs="Calibri"/>
          <w:sz w:val="28"/>
          <w:szCs w:val="28"/>
        </w:rPr>
        <w:t>Warszawa dn…………………….</w:t>
      </w:r>
    </w:p>
    <w:p w:rsidR="00DB6D03" w:rsidRDefault="00DB6D03" w:rsidP="001A23D7">
      <w:pPr>
        <w:ind w:firstLine="0"/>
        <w:jc w:val="center"/>
        <w:rPr>
          <w:rFonts w:ascii="Calibri" w:hAnsi="Calibri" w:cs="Calibri"/>
          <w:b/>
          <w:sz w:val="32"/>
          <w:szCs w:val="24"/>
        </w:rPr>
      </w:pPr>
    </w:p>
    <w:p w:rsidR="004C3701" w:rsidRPr="001A23D7" w:rsidRDefault="004C3701" w:rsidP="001A23D7">
      <w:pPr>
        <w:ind w:firstLine="0"/>
        <w:jc w:val="center"/>
        <w:rPr>
          <w:rFonts w:ascii="Calibri" w:hAnsi="Calibri" w:cs="Calibri"/>
          <w:b/>
          <w:sz w:val="32"/>
          <w:szCs w:val="24"/>
        </w:rPr>
      </w:pPr>
      <w:bookmarkStart w:id="0" w:name="_GoBack"/>
      <w:bookmarkEnd w:id="0"/>
      <w:r w:rsidRPr="001A23D7">
        <w:rPr>
          <w:rFonts w:ascii="Calibri" w:hAnsi="Calibri" w:cs="Calibri"/>
          <w:b/>
          <w:sz w:val="32"/>
          <w:szCs w:val="24"/>
        </w:rPr>
        <w:t>Muzeum Polskiej Wódki zdobywcą nagrody 2020 Tripadvisor Travelers’Choice Award w kategorii „Muzea specjalistyczne”</w:t>
      </w:r>
    </w:p>
    <w:p w:rsidR="004C3701" w:rsidRPr="001A23D7" w:rsidRDefault="004C3701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4C3701" w:rsidRPr="001A23D7" w:rsidRDefault="004C3701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Z dumą ogłaszamy, że Muzeum Polskiej Wódki, już w drugim roku po swoim otwarciu nagrodzone zostało 2020 Tripadvisor Travelers’ Choice Award jako „Muzeum specjalistyczne”. Oznacza to, że </w:t>
      </w:r>
      <w:r w:rsidR="001A23D7" w:rsidRPr="001A23D7">
        <w:rPr>
          <w:rFonts w:ascii="Calibri" w:hAnsi="Calibri" w:cs="Calibri"/>
          <w:sz w:val="24"/>
          <w:szCs w:val="24"/>
        </w:rPr>
        <w:t>Muzeum Polskiej Wódki</w:t>
      </w:r>
      <w:r w:rsidRPr="001A23D7">
        <w:rPr>
          <w:rFonts w:ascii="Calibri" w:hAnsi="Calibri" w:cs="Calibri"/>
          <w:sz w:val="24"/>
          <w:szCs w:val="24"/>
        </w:rPr>
        <w:t xml:space="preserve"> znalazło się w grupie 10% najlepszych obiektów turystycznych strony Tripadvisor pod względem ocen i recenzji odwiedzających je podróżników.</w:t>
      </w:r>
    </w:p>
    <w:p w:rsidR="004C3701" w:rsidRDefault="004C3701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9D7985" w:rsidRDefault="009D7985" w:rsidP="009D7985">
      <w:pPr>
        <w:ind w:firstLine="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eastAsia="pl-PL" w:bidi="ar-SA"/>
        </w:rPr>
        <w:drawing>
          <wp:inline distT="0" distB="0" distL="0" distR="0">
            <wp:extent cx="4742955" cy="3164913"/>
            <wp:effectExtent l="19050" t="0" r="495" b="0"/>
            <wp:docPr id="1" name="Obraz 1" descr="C:\Users\Zoolia\Desktop\Prackowe\MPW\Tripadvisor propozycja graf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olia\Desktop\Prackowe\MPW\Tripadvisor propozycja grafik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64" cy="316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85" w:rsidRPr="001A23D7" w:rsidRDefault="009D7985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CF10E9" w:rsidRPr="001A23D7" w:rsidRDefault="00CF10E9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>Tripadvisor Travelers’ Choice Award</w:t>
      </w:r>
    </w:p>
    <w:p w:rsidR="00CF10E9" w:rsidRPr="001A23D7" w:rsidRDefault="00CF10E9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:rsidR="00E30D74" w:rsidRPr="001A23D7" w:rsidRDefault="00CF10E9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>Od 18 lat największa na świecie platforma turystyczna Tripadvisor przyznaje coroczne nagrody Travelers’ Choice Award 10% zarejestrowanych na platformie obiektów zakwaterowania, restauracji, atrakcji, linii lotniczych czy rejsów. Wybór nagrodzonych oparty jest przede wszystkim na recenzjach i opiniach, jakie zapisali na stronie Tripadvisor turyści i podróżnicy, którzy mieli okazję odwiedzić daną lokalizację i skorzystać z jej usług</w:t>
      </w:r>
      <w:r w:rsidR="00E30D74" w:rsidRPr="001A23D7">
        <w:rPr>
          <w:rFonts w:ascii="Calibri" w:hAnsi="Calibri" w:cs="Calibri"/>
          <w:sz w:val="24"/>
          <w:szCs w:val="24"/>
        </w:rPr>
        <w:t xml:space="preserve"> podczas  poprzedniego roku</w:t>
      </w:r>
      <w:r w:rsidRPr="001A23D7">
        <w:rPr>
          <w:rFonts w:ascii="Calibri" w:hAnsi="Calibri" w:cs="Calibri"/>
          <w:sz w:val="24"/>
          <w:szCs w:val="24"/>
        </w:rPr>
        <w:t xml:space="preserve">. Zwyciężyć nie jest prosto, gdyż na </w:t>
      </w:r>
      <w:r w:rsidR="00E30D74" w:rsidRPr="001A23D7">
        <w:rPr>
          <w:rFonts w:ascii="Calibri" w:hAnsi="Calibri" w:cs="Calibri"/>
          <w:sz w:val="24"/>
          <w:szCs w:val="24"/>
        </w:rPr>
        <w:t xml:space="preserve">platformie </w:t>
      </w:r>
      <w:r w:rsidRPr="001A23D7">
        <w:rPr>
          <w:rFonts w:ascii="Calibri" w:hAnsi="Calibri" w:cs="Calibri"/>
          <w:sz w:val="24"/>
          <w:szCs w:val="24"/>
        </w:rPr>
        <w:t xml:space="preserve">użytkownicy z całego świata mają dostęp aż do 8,6 miliona </w:t>
      </w:r>
      <w:r w:rsidR="00E30D74" w:rsidRPr="001A23D7">
        <w:rPr>
          <w:rFonts w:ascii="Calibri" w:hAnsi="Calibri" w:cs="Calibri"/>
          <w:sz w:val="24"/>
          <w:szCs w:val="24"/>
        </w:rPr>
        <w:t xml:space="preserve">profili </w:t>
      </w:r>
      <w:r w:rsidRPr="001A23D7">
        <w:rPr>
          <w:rFonts w:ascii="Calibri" w:hAnsi="Calibri" w:cs="Calibri"/>
          <w:sz w:val="24"/>
          <w:szCs w:val="24"/>
        </w:rPr>
        <w:t>obiektów z branży turystycznej, z łączną sumą ponad</w:t>
      </w:r>
      <w:r w:rsidR="00E30D74" w:rsidRPr="001A23D7">
        <w:rPr>
          <w:rFonts w:ascii="Calibri" w:hAnsi="Calibri" w:cs="Calibri"/>
          <w:sz w:val="24"/>
          <w:szCs w:val="24"/>
        </w:rPr>
        <w:t xml:space="preserve"> 859 milionów rezenzji i opinii. Zwycięzcy tego konkursu mogą więc cieszyć się stale przybywającymi opiniami niezwykle zadowolonych gości.</w:t>
      </w:r>
    </w:p>
    <w:p w:rsidR="00E30D74" w:rsidRPr="001A23D7" w:rsidRDefault="00E30D74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E30D74" w:rsidRPr="001A23D7" w:rsidRDefault="00E30D74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>„Zwycięzcy nagrody Traveler</w:t>
      </w:r>
      <w:r w:rsidR="00DA3812" w:rsidRPr="001A23D7">
        <w:rPr>
          <w:rFonts w:ascii="Calibri" w:hAnsi="Calibri" w:cs="Calibri"/>
          <w:sz w:val="24"/>
          <w:szCs w:val="24"/>
        </w:rPr>
        <w:t>s</w:t>
      </w:r>
      <w:r w:rsidRPr="001A23D7">
        <w:rPr>
          <w:rFonts w:ascii="Calibri" w:hAnsi="Calibri" w:cs="Calibri"/>
          <w:sz w:val="24"/>
          <w:szCs w:val="24"/>
        </w:rPr>
        <w:t xml:space="preserve">’ Choice powinni być dumni z tego niezwykłego wyróżnienia” – powiedziała Kanika Soni, Dyrektor Handlowy Tripadvisor. „Chociaż był to niełatwy rok dla turystyki i podróżników, chcemy uczcić osiągnięcia naszych partnerów, docenianych za swoją wyjątkową obsługę i jakość. Ci zwycięzcy nie tylko zasługują na naszą nagrodę, powinni być </w:t>
      </w:r>
      <w:r w:rsidRPr="001A23D7">
        <w:rPr>
          <w:rFonts w:ascii="Calibri" w:hAnsi="Calibri" w:cs="Calibri"/>
          <w:sz w:val="24"/>
          <w:szCs w:val="24"/>
        </w:rPr>
        <w:lastRenderedPageBreak/>
        <w:t>również uznani za wspaniałe źródło inspiracji dla turystów, gdy świat znów otworzy się na podróże.”</w:t>
      </w:r>
    </w:p>
    <w:p w:rsidR="00DA3812" w:rsidRPr="001A23D7" w:rsidRDefault="00DA3812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E30D74" w:rsidRPr="001A23D7" w:rsidRDefault="00E30D74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 xml:space="preserve">Zwycięstwo </w:t>
      </w:r>
      <w:r w:rsidR="001A23D7">
        <w:rPr>
          <w:rFonts w:ascii="Calibri" w:hAnsi="Calibri" w:cs="Calibri"/>
          <w:b/>
          <w:sz w:val="24"/>
          <w:szCs w:val="24"/>
        </w:rPr>
        <w:t>Muzeum Polskiej Wódki</w:t>
      </w:r>
    </w:p>
    <w:p w:rsidR="00630498" w:rsidRPr="001A23D7" w:rsidRDefault="00630498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630498" w:rsidRPr="001A23D7" w:rsidRDefault="00630498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Platforma Tripadvisor dzieli obecne na niej obiekty turstyczne na szereg kategorii. Muzea, obecne w dziale „atrakcje”, zostały </w:t>
      </w:r>
      <w:r w:rsidR="00DA3812" w:rsidRPr="001A23D7">
        <w:rPr>
          <w:rFonts w:ascii="Calibri" w:hAnsi="Calibri" w:cs="Calibri"/>
          <w:sz w:val="24"/>
          <w:szCs w:val="24"/>
        </w:rPr>
        <w:t xml:space="preserve">rozdzielone </w:t>
      </w:r>
      <w:r w:rsidRPr="001A23D7">
        <w:rPr>
          <w:rFonts w:ascii="Calibri" w:hAnsi="Calibri" w:cs="Calibri"/>
          <w:sz w:val="24"/>
          <w:szCs w:val="24"/>
        </w:rPr>
        <w:t xml:space="preserve">na 6 typów, </w:t>
      </w:r>
      <w:r w:rsidR="00DA3812" w:rsidRPr="001A23D7">
        <w:rPr>
          <w:rFonts w:ascii="Calibri" w:hAnsi="Calibri" w:cs="Calibri"/>
          <w:sz w:val="24"/>
          <w:szCs w:val="24"/>
        </w:rPr>
        <w:t xml:space="preserve">w </w:t>
      </w:r>
      <w:r w:rsidRPr="001A23D7">
        <w:rPr>
          <w:rFonts w:ascii="Calibri" w:hAnsi="Calibri" w:cs="Calibri"/>
          <w:sz w:val="24"/>
          <w:szCs w:val="24"/>
        </w:rPr>
        <w:t>tym muzea historyczne, dla dzieci, muzea nauki, sztuki, obserwatoria i planetaria oraz muzea specjalistyczne. Chociaż granica nie zawsze jest jasna, muzea specjalistyczne wyróżniają się bardzo ukierunkowanymi i skupionymi na konkretnym temacie wystawami. Takie muzea pokazują również dany temat w róż</w:t>
      </w:r>
      <w:r w:rsidR="00DA3812" w:rsidRPr="001A23D7">
        <w:rPr>
          <w:rFonts w:ascii="Calibri" w:hAnsi="Calibri" w:cs="Calibri"/>
          <w:sz w:val="24"/>
          <w:szCs w:val="24"/>
        </w:rPr>
        <w:t>nych aspektach: jego historię, zastosowanie, narzędzia czy miejsce w dzisiejszym świecie.</w:t>
      </w:r>
      <w:r w:rsidRPr="001A23D7">
        <w:rPr>
          <w:rFonts w:ascii="Calibri" w:hAnsi="Calibri" w:cs="Calibri"/>
          <w:sz w:val="24"/>
          <w:szCs w:val="24"/>
        </w:rPr>
        <w:t xml:space="preserve"> </w:t>
      </w:r>
      <w:r w:rsidR="00DA3812" w:rsidRPr="001A23D7">
        <w:rPr>
          <w:rFonts w:ascii="Calibri" w:hAnsi="Calibri" w:cs="Calibri"/>
          <w:sz w:val="24"/>
          <w:szCs w:val="24"/>
        </w:rPr>
        <w:t>Można więc powiedzieć, że taka placówka staje się specjalistą na dany temat i tą specjalistyczną wiedzą dzieli się ze innymi.</w:t>
      </w:r>
    </w:p>
    <w:p w:rsidR="00DA3812" w:rsidRPr="001A23D7" w:rsidRDefault="00DA3812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:rsidR="00DA3812" w:rsidRPr="001A23D7" w:rsidRDefault="00DA3812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>„Jesteśmy dumni, że udało nam się zdobyć tę nagrodę</w:t>
      </w:r>
      <w:r w:rsidR="00884CB1">
        <w:rPr>
          <w:rFonts w:ascii="Calibri" w:hAnsi="Calibri" w:cs="Calibri"/>
          <w:sz w:val="24"/>
          <w:szCs w:val="24"/>
        </w:rPr>
        <w:t xml:space="preserve">, tym bardziej, że przyznają ją nasi goście – chyba nie ma bardziej obiektywnej nagrody, jak uznanie odwiedzających nas turystów z całego świata. Cieszymy się, że nasza misja, czyli </w:t>
      </w:r>
      <w:r w:rsidRPr="001A23D7">
        <w:rPr>
          <w:rFonts w:ascii="Calibri" w:hAnsi="Calibri" w:cs="Calibri"/>
          <w:sz w:val="24"/>
          <w:szCs w:val="24"/>
        </w:rPr>
        <w:t>przybliżanie tysiącom naszych gości wiedzy</w:t>
      </w:r>
      <w:r w:rsidR="00884CB1">
        <w:rPr>
          <w:rFonts w:ascii="Calibri" w:hAnsi="Calibri" w:cs="Calibri"/>
          <w:sz w:val="24"/>
          <w:szCs w:val="24"/>
        </w:rPr>
        <w:t xml:space="preserve"> na temat historii i tradycji Polskiej Wódki oraz edukacja na temat</w:t>
      </w:r>
      <w:r w:rsidRPr="001A23D7">
        <w:rPr>
          <w:rFonts w:ascii="Calibri" w:hAnsi="Calibri" w:cs="Calibri"/>
          <w:sz w:val="24"/>
          <w:szCs w:val="24"/>
        </w:rPr>
        <w:t xml:space="preserve"> Oznaczeni</w:t>
      </w:r>
      <w:r w:rsidR="00884CB1">
        <w:rPr>
          <w:rFonts w:ascii="Calibri" w:hAnsi="Calibri" w:cs="Calibri"/>
          <w:sz w:val="24"/>
          <w:szCs w:val="24"/>
        </w:rPr>
        <w:t>a</w:t>
      </w:r>
      <w:r w:rsidRPr="001A23D7">
        <w:rPr>
          <w:rFonts w:ascii="Calibri" w:hAnsi="Calibri" w:cs="Calibri"/>
          <w:sz w:val="24"/>
          <w:szCs w:val="24"/>
        </w:rPr>
        <w:t xml:space="preserve"> Geograficzn</w:t>
      </w:r>
      <w:r w:rsidR="00884CB1">
        <w:rPr>
          <w:rFonts w:ascii="Calibri" w:hAnsi="Calibri" w:cs="Calibri"/>
          <w:sz w:val="24"/>
          <w:szCs w:val="24"/>
        </w:rPr>
        <w:t>ego</w:t>
      </w:r>
      <w:r w:rsidRPr="001A23D7">
        <w:rPr>
          <w:rFonts w:ascii="Calibri" w:hAnsi="Calibri" w:cs="Calibri"/>
          <w:sz w:val="24"/>
          <w:szCs w:val="24"/>
        </w:rPr>
        <w:t xml:space="preserve"> Polska Wódka</w:t>
      </w:r>
      <w:r w:rsidR="00884CB1">
        <w:rPr>
          <w:rFonts w:ascii="Calibri" w:hAnsi="Calibri" w:cs="Calibri"/>
          <w:sz w:val="24"/>
          <w:szCs w:val="24"/>
        </w:rPr>
        <w:t>, została przez nich doeceniona na międzynarodowej pratformie Tripadvisor</w:t>
      </w:r>
      <w:r w:rsidRPr="001A23D7">
        <w:rPr>
          <w:rFonts w:ascii="Calibri" w:hAnsi="Calibri" w:cs="Calibri"/>
          <w:sz w:val="24"/>
          <w:szCs w:val="24"/>
        </w:rPr>
        <w:t>. Wspaniały zespół</w:t>
      </w:r>
      <w:r w:rsidR="00884CB1">
        <w:rPr>
          <w:rFonts w:ascii="Calibri" w:hAnsi="Calibri" w:cs="Calibri"/>
          <w:sz w:val="24"/>
          <w:szCs w:val="24"/>
        </w:rPr>
        <w:t xml:space="preserve"> zaangażowanych przewodniów</w:t>
      </w:r>
      <w:r w:rsidRPr="001A23D7">
        <w:rPr>
          <w:rFonts w:ascii="Calibri" w:hAnsi="Calibri" w:cs="Calibri"/>
          <w:sz w:val="24"/>
          <w:szCs w:val="24"/>
        </w:rPr>
        <w:t>, świetna atmosfera</w:t>
      </w:r>
      <w:r w:rsidR="00884CB1">
        <w:rPr>
          <w:rFonts w:ascii="Calibri" w:hAnsi="Calibri" w:cs="Calibri"/>
          <w:sz w:val="24"/>
          <w:szCs w:val="24"/>
        </w:rPr>
        <w:t xml:space="preserve"> i bogate zbiory muzealne</w:t>
      </w:r>
      <w:r w:rsidRPr="001A23D7">
        <w:rPr>
          <w:rFonts w:ascii="Calibri" w:hAnsi="Calibri" w:cs="Calibri"/>
          <w:sz w:val="24"/>
          <w:szCs w:val="24"/>
        </w:rPr>
        <w:t xml:space="preserve"> oraz </w:t>
      </w:r>
      <w:r w:rsidR="00884CB1">
        <w:rPr>
          <w:rFonts w:ascii="Calibri" w:hAnsi="Calibri" w:cs="Calibri"/>
          <w:sz w:val="24"/>
          <w:szCs w:val="24"/>
        </w:rPr>
        <w:t xml:space="preserve">interaktywna </w:t>
      </w:r>
      <w:r w:rsidRPr="001A23D7">
        <w:rPr>
          <w:rFonts w:ascii="Calibri" w:hAnsi="Calibri" w:cs="Calibri"/>
          <w:sz w:val="24"/>
          <w:szCs w:val="24"/>
        </w:rPr>
        <w:t>edukacja to nasz klucz do sukcesu!” mówi Krzysztof Drągowski, Dyrektor Zarządzający Muzeum Polskiej Wódki.</w:t>
      </w:r>
    </w:p>
    <w:p w:rsidR="00DA3812" w:rsidRPr="001A23D7" w:rsidRDefault="00DA3812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DA3812" w:rsidRPr="001A23D7" w:rsidRDefault="008B0495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Faktycznie, wśród zalet Muzeum często wymienianych w recenzjach na platformie Tripadvisor znaleźć można m.in. pasję przewodników, interaktywność wystaw, duże zbiory oraz profesjonalną degustację. </w:t>
      </w:r>
      <w:r w:rsidR="00DA3812" w:rsidRPr="001A23D7">
        <w:rPr>
          <w:rFonts w:ascii="Calibri" w:hAnsi="Calibri" w:cs="Calibri"/>
          <w:sz w:val="24"/>
          <w:szCs w:val="24"/>
        </w:rPr>
        <w:t xml:space="preserve">Z opiniami gości Muzeum Polskiej Wódki, a także z ofertą tego miejsca można zapoznać się na stronie </w:t>
      </w:r>
      <w:hyperlink r:id="rId5" w:history="1">
        <w:r w:rsidR="00DA3812" w:rsidRPr="001A23D7">
          <w:rPr>
            <w:rStyle w:val="Hipercze"/>
            <w:rFonts w:ascii="Calibri" w:hAnsi="Calibri" w:cs="Calibri"/>
            <w:sz w:val="24"/>
            <w:szCs w:val="24"/>
          </w:rPr>
          <w:t>Tripadvisor.</w:t>
        </w:r>
      </w:hyperlink>
    </w:p>
    <w:p w:rsidR="00E30D74" w:rsidRPr="001A23D7" w:rsidRDefault="00E30D74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CF10E9" w:rsidRPr="001A23D7" w:rsidRDefault="00CF10E9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>Muzeum Polskiej Wódki w Warszawie</w:t>
      </w:r>
    </w:p>
    <w:p w:rsidR="00E42181" w:rsidRPr="001A23D7" w:rsidRDefault="00E42181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:rsidR="00CF10E9" w:rsidRPr="001A23D7" w:rsidRDefault="008B0495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Założyciele Muzeum jako cel swoich działań postawili stworzenie miejsca, w którym można będzie </w:t>
      </w:r>
      <w:r w:rsidR="00E42181" w:rsidRPr="001A23D7">
        <w:rPr>
          <w:rFonts w:ascii="Calibri" w:hAnsi="Calibri" w:cs="Calibri"/>
          <w:sz w:val="24"/>
          <w:szCs w:val="24"/>
        </w:rPr>
        <w:t>skutecznie skoncentrować i opowiedzieć</w:t>
      </w:r>
      <w:r w:rsidRPr="001A23D7">
        <w:rPr>
          <w:rFonts w:ascii="Calibri" w:hAnsi="Calibri" w:cs="Calibri"/>
          <w:sz w:val="24"/>
          <w:szCs w:val="24"/>
        </w:rPr>
        <w:t xml:space="preserve"> całą historię wyjątkowego trunku, jakim dla polskiej historii i dziedzictwa narodowego jest Polska Wódka. </w:t>
      </w:r>
      <w:r w:rsidR="00E42181" w:rsidRPr="001A23D7">
        <w:rPr>
          <w:rFonts w:ascii="Calibri" w:hAnsi="Calibri" w:cs="Calibri"/>
          <w:sz w:val="24"/>
          <w:szCs w:val="24"/>
        </w:rPr>
        <w:t xml:space="preserve">Poza wiedzą merytoryczną, muzeum dostarcza zwiedzającemu dużo wrażeń i wiedzy praktycznej z dziedziny destylacji, surowców, z których produkuje się Polską Wódkę, a także z miejsca, które ten trunek zajmuje w polskiej kulturze. Stąd </w:t>
      </w:r>
      <w:r w:rsidR="001A23D7" w:rsidRPr="001A23D7">
        <w:rPr>
          <w:rFonts w:ascii="Calibri" w:hAnsi="Calibri" w:cs="Calibri"/>
          <w:sz w:val="24"/>
          <w:szCs w:val="24"/>
        </w:rPr>
        <w:t xml:space="preserve">też </w:t>
      </w:r>
      <w:r w:rsidR="00E42181" w:rsidRPr="001A23D7">
        <w:rPr>
          <w:rFonts w:ascii="Calibri" w:hAnsi="Calibri" w:cs="Calibri"/>
          <w:sz w:val="24"/>
          <w:szCs w:val="24"/>
        </w:rPr>
        <w:t xml:space="preserve">wybór lokalizacji muzeum – zabytkowy budynek Zakładu Rektyfikacji, gdzie jeszcze nie tak dawno mieściła się Warszawska Wytwórnia Wódek „Koneser”. Muzeum patronuje także Stowarzyszenie Polska Wódka, które </w:t>
      </w:r>
      <w:r w:rsidR="001A23D7" w:rsidRPr="001A23D7">
        <w:rPr>
          <w:rFonts w:ascii="Calibri" w:hAnsi="Calibri" w:cs="Calibri"/>
          <w:sz w:val="24"/>
          <w:szCs w:val="24"/>
        </w:rPr>
        <w:t xml:space="preserve">m.in. </w:t>
      </w:r>
      <w:r w:rsidR="00E42181" w:rsidRPr="001A23D7">
        <w:rPr>
          <w:rFonts w:ascii="Calibri" w:hAnsi="Calibri" w:cs="Calibri"/>
          <w:sz w:val="24"/>
          <w:szCs w:val="24"/>
        </w:rPr>
        <w:t xml:space="preserve">zajmuje się rozpowszechnianiem </w:t>
      </w:r>
      <w:r w:rsidR="001A23D7" w:rsidRPr="001A23D7">
        <w:rPr>
          <w:rFonts w:ascii="Calibri" w:hAnsi="Calibri" w:cs="Calibri"/>
          <w:sz w:val="24"/>
          <w:szCs w:val="24"/>
        </w:rPr>
        <w:t>Chronionego Oznaczenia Geograficznego Polska Wódka na całym świecie.</w:t>
      </w:r>
    </w:p>
    <w:p w:rsidR="00CF10E9" w:rsidRPr="001A23D7" w:rsidRDefault="00CF10E9" w:rsidP="001A23D7">
      <w:pPr>
        <w:jc w:val="both"/>
        <w:rPr>
          <w:rFonts w:ascii="Calibri" w:hAnsi="Calibri" w:cs="Calibri"/>
          <w:b/>
          <w:sz w:val="24"/>
          <w:szCs w:val="24"/>
        </w:rPr>
      </w:pP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>Czym jest Polska Wódka?</w:t>
      </w: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Definicja Polskiej Wódki precyzuje, że może być ona wytworzona jedynie z tradycyjnych polskich zbóż (żyto, jęczmień, owies, pszenica, pszenżyto) lub ziemniaków, a wszystkie etapy jej wytwarzania muszą odbywać się  na terenie Polski. </w:t>
      </w:r>
    </w:p>
    <w:p w:rsidR="001A23D7" w:rsidRDefault="001A23D7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lastRenderedPageBreak/>
        <w:t>Poza definicją tym, co wyróżnia Polską Wódkę, na tle innych tego typu trunków, jest droga od surowca z pola upraw do alkoholu dostępnego na sklepowych półkach. Produkcja przebiega w gorzelni, zakładzie rektyfikacji  i produkcji wódek, gdzie nad całym procesem czuwa człowiek. O zgodności alkoholu z definicją informuje umieszczony na butelce napis Polska Wódka / Polish Vodka. Warto również wiedzieć, że Polska Wódka jest Chronionym Oznaczeniem Geograficznym, dlatego wódki stosujące to oznaczenie, to gwarancja unikatowego charakteru oraz wielowiekowej tradycji związanej z polskimi ziemiami, jak również wysokiej jakości produktu.</w:t>
      </w: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>Informacje dla mediów:</w:t>
      </w:r>
    </w:p>
    <w:p w:rsidR="001A23D7" w:rsidRPr="001A23D7" w:rsidRDefault="00613A06" w:rsidP="001A23D7">
      <w:pPr>
        <w:ind w:firstLine="0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109220</wp:posOffset>
                </wp:positionV>
                <wp:extent cx="2061210" cy="914400"/>
                <wp:effectExtent l="0" t="0" r="0" b="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12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23D7" w:rsidRPr="001A23D7" w:rsidRDefault="001A23D7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Anna Wróblewska</w:t>
                            </w:r>
                          </w:p>
                          <w:p w:rsidR="001A23D7" w:rsidRPr="001A23D7" w:rsidRDefault="001A23D7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Agencja PROJEKT 77</w:t>
                            </w:r>
                          </w:p>
                          <w:p w:rsidR="001A23D7" w:rsidRPr="001A23D7" w:rsidRDefault="00DB6D03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1A23D7" w:rsidRPr="001A23D7">
                                <w:rPr>
                                  <w:rStyle w:val="Hipercze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anna.wroblewska@projekt77.pl</w:t>
                              </w:r>
                            </w:hyperlink>
                          </w:p>
                          <w:p w:rsidR="001A23D7" w:rsidRPr="001A23D7" w:rsidRDefault="001A23D7" w:rsidP="001A23D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tel.: 512 454 089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266.9pt;margin-top:8.6pt;width:162.3pt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" filled="f" stroked="f" strokeweight=".5pt">
                <v:textbox>
                  <w:txbxContent>
                    <w:p w:rsidR="001A23D7" w:rsidRPr="001A23D7" w:rsidRDefault="001A23D7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Anna Wróblewska</w:t>
                      </w:r>
                    </w:p>
                    <w:p w:rsidR="001A23D7" w:rsidRPr="001A23D7" w:rsidRDefault="001A23D7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Agencja PROJEKT 77</w:t>
                      </w:r>
                    </w:p>
                    <w:p w:rsidR="001A23D7" w:rsidRPr="001A23D7" w:rsidRDefault="00DB6D03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hyperlink r:id="rId7" w:history="1">
                        <w:r w:rsidR="001A23D7" w:rsidRPr="001A23D7">
                          <w:rPr>
                            <w:rStyle w:val="Hipercze"/>
                            <w:rFonts w:ascii="Calibri" w:hAnsi="Calibri" w:cs="Calibri"/>
                            <w:sz w:val="20"/>
                            <w:szCs w:val="20"/>
                          </w:rPr>
                          <w:t>anna.wroblewska@projekt77.pl</w:t>
                        </w:r>
                      </w:hyperlink>
                    </w:p>
                    <w:p w:rsidR="001A23D7" w:rsidRPr="001A23D7" w:rsidRDefault="001A23D7" w:rsidP="001A23D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sz w:val="20"/>
                          <w:szCs w:val="20"/>
                        </w:rPr>
                        <w:t>tel.: 512 454 089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109220</wp:posOffset>
                </wp:positionV>
                <wp:extent cx="1927860" cy="91440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78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23D7" w:rsidRPr="001A23D7" w:rsidRDefault="001A23D7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Patrycja Drabik</w:t>
                            </w:r>
                          </w:p>
                          <w:p w:rsidR="001A23D7" w:rsidRPr="001A23D7" w:rsidRDefault="001A23D7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Agencja PROJEKT 77</w:t>
                            </w:r>
                          </w:p>
                          <w:p w:rsidR="001A23D7" w:rsidRPr="001A23D7" w:rsidRDefault="00DB6D03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1A23D7" w:rsidRPr="001A23D7">
                                <w:rPr>
                                  <w:rStyle w:val="Hipercze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patrycja.drabik@projekt77.pl</w:t>
                              </w:r>
                            </w:hyperlink>
                          </w:p>
                          <w:p w:rsidR="001A23D7" w:rsidRPr="001A23D7" w:rsidRDefault="001A23D7" w:rsidP="001A23D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tel.: 503 830 505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left:0;text-align:left;margin-left:113.8pt;margin-top:8.6pt;width:151.8pt;height:1in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" filled="f" stroked="f" strokeweight=".5pt">
                <v:textbox>
                  <w:txbxContent>
                    <w:p w:rsidR="001A23D7" w:rsidRPr="001A23D7" w:rsidRDefault="001A23D7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Patrycja Drabik</w:t>
                      </w:r>
                    </w:p>
                    <w:p w:rsidR="001A23D7" w:rsidRPr="001A23D7" w:rsidRDefault="001A23D7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Agencja PROJEKT 77</w:t>
                      </w:r>
                    </w:p>
                    <w:p w:rsidR="001A23D7" w:rsidRPr="001A23D7" w:rsidRDefault="00DB6D03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hyperlink r:id="rId9" w:history="1">
                        <w:r w:rsidR="001A23D7" w:rsidRPr="001A23D7">
                          <w:rPr>
                            <w:rStyle w:val="Hipercze"/>
                            <w:rFonts w:ascii="Calibri" w:hAnsi="Calibri" w:cs="Calibri"/>
                            <w:sz w:val="20"/>
                            <w:szCs w:val="20"/>
                          </w:rPr>
                          <w:t>patrycja.drabik@projekt77.pl</w:t>
                        </w:r>
                      </w:hyperlink>
                    </w:p>
                    <w:p w:rsidR="001A23D7" w:rsidRPr="001A23D7" w:rsidRDefault="001A23D7" w:rsidP="001A23D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tel.: 503 830 505</w:t>
                      </w:r>
                    </w:p>
                  </w:txbxContent>
                </v:textbox>
              </v:shape>
            </w:pict>
          </mc:Fallback>
        </mc:AlternateContent>
      </w: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sz w:val="20"/>
          <w:szCs w:val="20"/>
        </w:rPr>
      </w:pPr>
      <w:r w:rsidRPr="001A23D7">
        <w:rPr>
          <w:rFonts w:ascii="Calibri" w:hAnsi="Calibri" w:cs="Calibri"/>
          <w:sz w:val="20"/>
          <w:szCs w:val="20"/>
        </w:rPr>
        <w:t>Agnieszka Rynecka</w:t>
      </w: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sz w:val="20"/>
          <w:szCs w:val="20"/>
        </w:rPr>
      </w:pPr>
      <w:r w:rsidRPr="001A23D7">
        <w:rPr>
          <w:rFonts w:ascii="Calibri" w:hAnsi="Calibri" w:cs="Calibri"/>
          <w:sz w:val="20"/>
          <w:szCs w:val="20"/>
        </w:rPr>
        <w:t>Museum&amp;PR Manager</w:t>
      </w:r>
    </w:p>
    <w:p w:rsidR="001A23D7" w:rsidRPr="001A23D7" w:rsidRDefault="00DB6D03" w:rsidP="001A23D7">
      <w:pPr>
        <w:ind w:firstLine="0"/>
        <w:jc w:val="both"/>
        <w:rPr>
          <w:rStyle w:val="Hipercze"/>
          <w:rFonts w:ascii="Calibri" w:hAnsi="Calibri" w:cs="Calibri"/>
          <w:sz w:val="20"/>
          <w:szCs w:val="20"/>
        </w:rPr>
      </w:pPr>
      <w:hyperlink r:id="rId10" w:history="1">
        <w:r w:rsidR="001A23D7" w:rsidRPr="001A23D7">
          <w:rPr>
            <w:rStyle w:val="Hipercze"/>
            <w:rFonts w:ascii="Calibri" w:hAnsi="Calibri" w:cs="Calibri"/>
            <w:sz w:val="20"/>
            <w:szCs w:val="20"/>
          </w:rPr>
          <w:t>agnieszka.rynecka@pvm.pl</w:t>
        </w:r>
      </w:hyperlink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sz w:val="20"/>
          <w:szCs w:val="20"/>
        </w:rPr>
      </w:pPr>
      <w:r w:rsidRPr="001A23D7">
        <w:rPr>
          <w:rFonts w:ascii="Calibri" w:hAnsi="Calibri" w:cs="Calibri"/>
          <w:sz w:val="20"/>
          <w:szCs w:val="20"/>
        </w:rPr>
        <w:t>tel.: 515 015 381</w:t>
      </w: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sectPr w:rsidR="001A23D7" w:rsidRPr="001A23D7" w:rsidSect="000D02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701"/>
    <w:rsid w:val="000933F5"/>
    <w:rsid w:val="000D02D4"/>
    <w:rsid w:val="000E67F7"/>
    <w:rsid w:val="001A23D7"/>
    <w:rsid w:val="001D40D2"/>
    <w:rsid w:val="00336A78"/>
    <w:rsid w:val="00420AF7"/>
    <w:rsid w:val="004C3701"/>
    <w:rsid w:val="00517FBC"/>
    <w:rsid w:val="00567C40"/>
    <w:rsid w:val="00613A06"/>
    <w:rsid w:val="00630498"/>
    <w:rsid w:val="00662CBA"/>
    <w:rsid w:val="006672FE"/>
    <w:rsid w:val="007608EC"/>
    <w:rsid w:val="00870630"/>
    <w:rsid w:val="00884CB1"/>
    <w:rsid w:val="0088554A"/>
    <w:rsid w:val="00886C75"/>
    <w:rsid w:val="008B0495"/>
    <w:rsid w:val="00924478"/>
    <w:rsid w:val="009D7985"/>
    <w:rsid w:val="00A13783"/>
    <w:rsid w:val="00A5776F"/>
    <w:rsid w:val="00CF10E9"/>
    <w:rsid w:val="00DA3812"/>
    <w:rsid w:val="00DB6D03"/>
    <w:rsid w:val="00E30D74"/>
    <w:rsid w:val="00E42181"/>
    <w:rsid w:val="00E50249"/>
    <w:rsid w:val="00F16942"/>
    <w:rsid w:val="00F45998"/>
    <w:rsid w:val="00F63FED"/>
    <w:rsid w:val="00F955B2"/>
    <w:rsid w:val="00FF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FE909"/>
  <w15:docId w15:val="{A92F8DB4-FB13-4BCB-8E94-0AEB727B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3701"/>
    <w:rPr>
      <w:noProof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17FBC"/>
    <w:pPr>
      <w:pBdr>
        <w:bottom w:val="single" w:sz="12" w:space="1" w:color="0000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0000" w:themeColor="accent1" w:themeShade="BF"/>
      <w:sz w:val="24"/>
      <w:szCs w:val="24"/>
      <w:lang w:val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7FBC"/>
    <w:pPr>
      <w:pBdr>
        <w:bottom w:val="single" w:sz="8" w:space="1" w:color="00000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0000" w:themeColor="accent1" w:themeShade="BF"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17FBC"/>
    <w:pPr>
      <w:pBdr>
        <w:bottom w:val="single" w:sz="4" w:space="1" w:color="666666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0000" w:themeColor="accent1"/>
      <w:sz w:val="24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17FBC"/>
    <w:pPr>
      <w:pBdr>
        <w:bottom w:val="single" w:sz="4" w:space="2" w:color="99999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0000" w:themeColor="accent1"/>
      <w:sz w:val="24"/>
      <w:szCs w:val="24"/>
      <w:lang w:val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17FB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0000" w:themeColor="accent1"/>
      <w:lang w:val="en-US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17FB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0000" w:themeColor="accent1"/>
      <w:lang w:val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17FB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00000" w:themeColor="accent3"/>
      <w:sz w:val="20"/>
      <w:szCs w:val="20"/>
      <w:lang w:val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17FB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00000" w:themeColor="accent3"/>
      <w:sz w:val="20"/>
      <w:szCs w:val="20"/>
      <w:lang w:val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17FB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00000" w:themeColor="accent3"/>
      <w:sz w:val="20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17FBC"/>
    <w:rPr>
      <w:rFonts w:asciiTheme="majorHAnsi" w:eastAsiaTheme="majorEastAsia" w:hAnsiTheme="majorHAnsi" w:cstheme="majorBidi"/>
      <w:b/>
      <w:bCs/>
      <w:color w:val="000000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17FBC"/>
    <w:rPr>
      <w:rFonts w:asciiTheme="majorHAnsi" w:eastAsiaTheme="majorEastAsia" w:hAnsiTheme="majorHAnsi" w:cstheme="majorBidi"/>
      <w:color w:val="000000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517FBC"/>
    <w:rPr>
      <w:rFonts w:asciiTheme="majorHAnsi" w:eastAsiaTheme="majorEastAsia" w:hAnsiTheme="majorHAnsi" w:cstheme="majorBidi"/>
      <w:color w:val="000000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517FBC"/>
    <w:rPr>
      <w:rFonts w:asciiTheme="majorHAnsi" w:eastAsiaTheme="majorEastAsia" w:hAnsiTheme="majorHAnsi" w:cstheme="majorBidi"/>
      <w:i/>
      <w:iCs/>
      <w:color w:val="000000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517FBC"/>
    <w:rPr>
      <w:rFonts w:asciiTheme="majorHAnsi" w:eastAsiaTheme="majorEastAsia" w:hAnsiTheme="majorHAnsi" w:cstheme="majorBidi"/>
      <w:color w:val="0000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rsid w:val="00517FBC"/>
    <w:rPr>
      <w:rFonts w:asciiTheme="majorHAnsi" w:eastAsiaTheme="majorEastAsia" w:hAnsiTheme="majorHAnsi" w:cstheme="majorBidi"/>
      <w:i/>
      <w:iCs/>
      <w:color w:val="000000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17FBC"/>
    <w:rPr>
      <w:rFonts w:asciiTheme="majorHAnsi" w:eastAsiaTheme="majorEastAsia" w:hAnsiTheme="majorHAnsi" w:cstheme="majorBidi"/>
      <w:b/>
      <w:bCs/>
      <w:color w:val="000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17FBC"/>
    <w:rPr>
      <w:rFonts w:asciiTheme="majorHAnsi" w:eastAsiaTheme="majorEastAsia" w:hAnsiTheme="majorHAnsi" w:cstheme="majorBidi"/>
      <w:b/>
      <w:bCs/>
      <w:i/>
      <w:iCs/>
      <w:color w:val="000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17FBC"/>
    <w:rPr>
      <w:rFonts w:asciiTheme="majorHAnsi" w:eastAsiaTheme="majorEastAsia" w:hAnsiTheme="majorHAnsi" w:cstheme="majorBidi"/>
      <w:i/>
      <w:iCs/>
      <w:color w:val="000000" w:themeColor="accent3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17FBC"/>
    <w:pPr>
      <w:spacing w:after="100" w:line="276" w:lineRule="auto"/>
      <w:ind w:firstLine="0"/>
    </w:pPr>
    <w:rPr>
      <w:lang w:bidi="ar-SA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517FBC"/>
    <w:pPr>
      <w:spacing w:after="100" w:line="276" w:lineRule="auto"/>
      <w:ind w:left="220" w:firstLine="0"/>
    </w:pPr>
    <w:rPr>
      <w:lang w:bidi="ar-SA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17FBC"/>
    <w:pPr>
      <w:spacing w:after="100" w:line="276" w:lineRule="auto"/>
      <w:ind w:left="440" w:firstLine="0"/>
    </w:pPr>
    <w:rPr>
      <w:lang w:bidi="ar-SA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17FBC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17FBC"/>
    <w:pPr>
      <w:pBdr>
        <w:top w:val="single" w:sz="8" w:space="10" w:color="808080" w:themeColor="accent1" w:themeTint="7F"/>
        <w:bottom w:val="single" w:sz="24" w:space="15" w:color="000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0000" w:themeColor="accent1" w:themeShade="7F"/>
      <w:sz w:val="60"/>
      <w:szCs w:val="60"/>
      <w:lang w:val="en-US"/>
    </w:rPr>
  </w:style>
  <w:style w:type="character" w:customStyle="1" w:styleId="TytuZnak">
    <w:name w:val="Tytuł Znak"/>
    <w:basedOn w:val="Domylnaczcionkaakapitu"/>
    <w:link w:val="Tytu"/>
    <w:uiPriority w:val="10"/>
    <w:rsid w:val="00517FBC"/>
    <w:rPr>
      <w:rFonts w:asciiTheme="majorHAnsi" w:eastAsiaTheme="majorEastAsia" w:hAnsiTheme="majorHAnsi" w:cstheme="majorBidi"/>
      <w:i/>
      <w:iCs/>
      <w:color w:val="000000" w:themeColor="accent1" w:themeShade="7F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17FBC"/>
    <w:pPr>
      <w:spacing w:before="200" w:after="900"/>
      <w:ind w:firstLine="0"/>
      <w:jc w:val="right"/>
    </w:pPr>
    <w:rPr>
      <w:i/>
      <w:iCs/>
      <w:sz w:val="24"/>
      <w:szCs w:val="24"/>
      <w:lang w:val="en-US"/>
    </w:rPr>
  </w:style>
  <w:style w:type="character" w:customStyle="1" w:styleId="PodtytuZnak">
    <w:name w:val="Podtytuł Znak"/>
    <w:basedOn w:val="Domylnaczcionkaakapitu"/>
    <w:link w:val="Podtytu"/>
    <w:uiPriority w:val="11"/>
    <w:rsid w:val="00517FBC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17FBC"/>
    <w:rPr>
      <w:b/>
      <w:bCs/>
      <w:spacing w:val="0"/>
    </w:rPr>
  </w:style>
  <w:style w:type="character" w:styleId="Uwydatnienie">
    <w:name w:val="Emphasis"/>
    <w:uiPriority w:val="20"/>
    <w:qFormat/>
    <w:rsid w:val="00517FBC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517FBC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517FBC"/>
    <w:rPr>
      <w:lang w:val="pl-PL"/>
    </w:rPr>
  </w:style>
  <w:style w:type="paragraph" w:styleId="Akapitzlist">
    <w:name w:val="List Paragraph"/>
    <w:basedOn w:val="Normalny"/>
    <w:uiPriority w:val="34"/>
    <w:qFormat/>
    <w:rsid w:val="00517FB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17FBC"/>
    <w:rPr>
      <w:rFonts w:asciiTheme="majorHAnsi" w:eastAsiaTheme="majorEastAsia" w:hAnsiTheme="majorHAnsi" w:cstheme="majorBidi"/>
      <w:i/>
      <w:iCs/>
      <w:color w:val="5A5A5A" w:themeColor="text1" w:themeTint="A5"/>
      <w:lang w:val="en-US"/>
    </w:rPr>
  </w:style>
  <w:style w:type="character" w:customStyle="1" w:styleId="CytatZnak">
    <w:name w:val="Cytat Znak"/>
    <w:basedOn w:val="Domylnaczcionkaakapitu"/>
    <w:link w:val="Cytat"/>
    <w:uiPriority w:val="29"/>
    <w:rsid w:val="00517FB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17FBC"/>
    <w:pPr>
      <w:pBdr>
        <w:top w:val="single" w:sz="12" w:space="10" w:color="999999" w:themeColor="accent1" w:themeTint="66"/>
        <w:left w:val="single" w:sz="36" w:space="4" w:color="000000" w:themeColor="accent1"/>
        <w:bottom w:val="single" w:sz="24" w:space="10" w:color="000000" w:themeColor="accent3"/>
        <w:right w:val="single" w:sz="36" w:space="4" w:color="000000" w:themeColor="accent1"/>
      </w:pBdr>
      <w:shd w:val="clear" w:color="auto" w:fill="00000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000000" w:themeColor="background1"/>
      <w:sz w:val="24"/>
      <w:szCs w:val="24"/>
      <w:lang w:val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17FBC"/>
    <w:rPr>
      <w:rFonts w:asciiTheme="majorHAnsi" w:eastAsiaTheme="majorEastAsia" w:hAnsiTheme="majorHAnsi" w:cstheme="majorBidi"/>
      <w:i/>
      <w:iCs/>
      <w:color w:val="000000" w:themeColor="background1"/>
      <w:sz w:val="24"/>
      <w:szCs w:val="24"/>
      <w:shd w:val="clear" w:color="auto" w:fill="000000" w:themeFill="accent1"/>
    </w:rPr>
  </w:style>
  <w:style w:type="character" w:styleId="Wyrnieniedelikatne">
    <w:name w:val="Subtle Emphasis"/>
    <w:uiPriority w:val="19"/>
    <w:qFormat/>
    <w:rsid w:val="00517FBC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517FBC"/>
    <w:rPr>
      <w:b/>
      <w:bCs/>
      <w:i/>
      <w:iCs/>
      <w:color w:val="000000" w:themeColor="accent1"/>
      <w:sz w:val="22"/>
      <w:szCs w:val="22"/>
    </w:rPr>
  </w:style>
  <w:style w:type="character" w:styleId="Odwoaniedelikatne">
    <w:name w:val="Subtle Reference"/>
    <w:uiPriority w:val="31"/>
    <w:qFormat/>
    <w:rsid w:val="00517FBC"/>
    <w:rPr>
      <w:color w:val="auto"/>
      <w:u w:val="single" w:color="000000" w:themeColor="accent3"/>
    </w:rPr>
  </w:style>
  <w:style w:type="character" w:styleId="Odwoanieintensywne">
    <w:name w:val="Intense Reference"/>
    <w:basedOn w:val="Domylnaczcionkaakapitu"/>
    <w:uiPriority w:val="32"/>
    <w:qFormat/>
    <w:rsid w:val="00517FBC"/>
    <w:rPr>
      <w:b/>
      <w:bCs/>
      <w:color w:val="000000" w:themeColor="accent3" w:themeShade="BF"/>
      <w:u w:val="single" w:color="000000" w:themeColor="accent3"/>
    </w:rPr>
  </w:style>
  <w:style w:type="character" w:styleId="Tytuksiki">
    <w:name w:val="Book Title"/>
    <w:basedOn w:val="Domylnaczcionkaakapitu"/>
    <w:uiPriority w:val="33"/>
    <w:qFormat/>
    <w:rsid w:val="00517FB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17FBC"/>
    <w:pPr>
      <w:outlineLvl w:val="9"/>
    </w:pPr>
    <w:rPr>
      <w:lang w:val="pl-PL"/>
    </w:rPr>
  </w:style>
  <w:style w:type="character" w:styleId="Hipercze">
    <w:name w:val="Hyperlink"/>
    <w:basedOn w:val="Domylnaczcionkaakapitu"/>
    <w:uiPriority w:val="99"/>
    <w:unhideWhenUsed/>
    <w:rsid w:val="00DA3812"/>
    <w:rPr>
      <w:color w:val="5F5F5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798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7985"/>
    <w:rPr>
      <w:rFonts w:ascii="Tahoma" w:hAnsi="Tahoma" w:cs="Tahoma"/>
      <w:noProof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ycja.drabik@projekt77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nna.wroblewska@projekt77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na.wroblewska@projekt77.p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tripadvisor.com/Attraction_Review-g274856-d14183537-Reviews-Polish_Vodka_Museum-Warsaw_Mazovia_Province_Central_Poland.html" TargetMode="External"/><Relationship Id="rId10" Type="http://schemas.openxmlformats.org/officeDocument/2006/relationships/hyperlink" Target="mailto:agnieszka.rynecka@pvm.pl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atrycja.drabik@projekt77.pl" TargetMode="External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rgbClr val="000000"/>
      </a:lt1>
      <a:dk2>
        <a:srgbClr val="000000"/>
      </a:dk2>
      <a:lt2>
        <a:srgbClr val="000000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4D4D4D"/>
      </a:accent6>
      <a:hlink>
        <a:srgbClr val="5F5F5F"/>
      </a:hlink>
      <a:folHlink>
        <a:srgbClr val="919191"/>
      </a:folHlink>
    </a:clrScheme>
    <a:fontScheme name="Niestandardowy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780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Ania</cp:lastModifiedBy>
  <cp:revision>4</cp:revision>
  <dcterms:created xsi:type="dcterms:W3CDTF">2020-08-25T08:50:00Z</dcterms:created>
  <dcterms:modified xsi:type="dcterms:W3CDTF">2020-08-25T08:55:00Z</dcterms:modified>
</cp:coreProperties>
</file>